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CDC3C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附件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2：</w:t>
      </w:r>
    </w:p>
    <w:p w14:paraId="2F372E5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t>植物保护学院2027年推免生计划分配表</w:t>
      </w:r>
    </w:p>
    <w:tbl>
      <w:tblPr>
        <w:tblStyle w:val="4"/>
        <w:tblpPr w:leftFromText="180" w:rightFromText="180" w:vertAnchor="text" w:horzAnchor="page" w:tblpXSpec="center" w:tblpY="530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6"/>
        <w:gridCol w:w="4299"/>
      </w:tblGrid>
      <w:tr w14:paraId="1A326A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36" w:type="dxa"/>
            <w:vAlign w:val="center"/>
          </w:tcPr>
          <w:p w14:paraId="68B52EA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z w:val="28"/>
                <w:szCs w:val="28"/>
                <w:vertAlign w:val="baseline"/>
                <w:lang w:val="en-US" w:eastAsia="zh-CN"/>
              </w:rPr>
              <w:t>专业</w:t>
            </w:r>
          </w:p>
        </w:tc>
        <w:tc>
          <w:tcPr>
            <w:tcW w:w="4299" w:type="dxa"/>
            <w:vAlign w:val="center"/>
          </w:tcPr>
          <w:p w14:paraId="3C5E37A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z w:val="28"/>
                <w:szCs w:val="28"/>
                <w:vertAlign w:val="baseline"/>
                <w:lang w:val="en-US" w:eastAsia="zh-CN"/>
              </w:rPr>
              <w:t>实际分配计划数</w:t>
            </w:r>
          </w:p>
        </w:tc>
      </w:tr>
      <w:tr w14:paraId="3066F0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2536" w:type="dxa"/>
            <w:vAlign w:val="center"/>
          </w:tcPr>
          <w:p w14:paraId="6276F23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植物保护</w:t>
            </w:r>
          </w:p>
        </w:tc>
        <w:tc>
          <w:tcPr>
            <w:tcW w:w="4299" w:type="dxa"/>
            <w:vAlign w:val="center"/>
          </w:tcPr>
          <w:p w14:paraId="62D3953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12</w:t>
            </w:r>
          </w:p>
        </w:tc>
      </w:tr>
      <w:tr w14:paraId="1E15FB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  <w:jc w:val="center"/>
        </w:trPr>
        <w:tc>
          <w:tcPr>
            <w:tcW w:w="2536" w:type="dxa"/>
            <w:vAlign w:val="center"/>
          </w:tcPr>
          <w:p w14:paraId="780E17D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动植物检疫</w:t>
            </w:r>
          </w:p>
        </w:tc>
        <w:tc>
          <w:tcPr>
            <w:tcW w:w="4299" w:type="dxa"/>
            <w:vAlign w:val="center"/>
          </w:tcPr>
          <w:p w14:paraId="76A3E56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5</w:t>
            </w:r>
          </w:p>
        </w:tc>
      </w:tr>
      <w:tr w14:paraId="003239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" w:hRule="atLeast"/>
          <w:jc w:val="center"/>
        </w:trPr>
        <w:tc>
          <w:tcPr>
            <w:tcW w:w="2536" w:type="dxa"/>
            <w:vAlign w:val="center"/>
          </w:tcPr>
          <w:p w14:paraId="6CC0E2E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生物信息学</w:t>
            </w:r>
          </w:p>
        </w:tc>
        <w:tc>
          <w:tcPr>
            <w:tcW w:w="4299" w:type="dxa"/>
            <w:vAlign w:val="center"/>
          </w:tcPr>
          <w:p w14:paraId="3500606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sz w:val="32"/>
                <w:szCs w:val="32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highlight w:val="none"/>
                <w:vertAlign w:val="baseline"/>
                <w:lang w:val="en-US" w:eastAsia="zh-CN"/>
              </w:rPr>
              <w:t>7</w:t>
            </w:r>
          </w:p>
        </w:tc>
      </w:tr>
      <w:tr w14:paraId="521306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" w:hRule="atLeast"/>
          <w:jc w:val="center"/>
        </w:trPr>
        <w:tc>
          <w:tcPr>
            <w:tcW w:w="6835" w:type="dxa"/>
            <w:gridSpan w:val="2"/>
            <w:vAlign w:val="center"/>
          </w:tcPr>
          <w:p w14:paraId="4FC5062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highlight w:val="none"/>
                <w:vertAlign w:val="baseline"/>
                <w:lang w:val="en-US" w:eastAsia="zh-CN"/>
              </w:rPr>
              <w:t>注：着力服务国家发展战略计划80名。学校将80名计划分别分至国家重大科技创新平台建设、重大科研任务攻关所需学科专业，其中植物保护专业6名,生物信息学专业3名。</w:t>
            </w:r>
          </w:p>
        </w:tc>
      </w:tr>
    </w:tbl>
    <w:p w14:paraId="573FFCE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</w:pP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25BDEF3A-3C46-4F92-8542-FDB5597B1996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2" w:fontKey="{D1153F86-7F33-4A11-BF24-3D734B34C9A3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2678B1CB-7D23-4BD6-8D61-6D38FB0597D5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82A837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AA5576F">
                          <w:pPr>
                            <w:pStyle w:val="2"/>
                            <w:rPr>
                              <w:rFonts w:hint="default" w:ascii="Times New Roman" w:hAnsi="Times New Roman" w:cs="Times New Roman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AA5576F">
                    <w:pPr>
                      <w:pStyle w:val="2"/>
                      <w:rPr>
                        <w:rFonts w:hint="default" w:ascii="Times New Roman" w:hAnsi="Times New Roman" w:cs="Times New Roman"/>
                      </w:rPr>
                    </w:pPr>
                    <w:r>
                      <w:rPr>
                        <w:rFonts w:hint="default" w:ascii="Times New Roman" w:hAnsi="Times New Roman" w:cs="Times New Roma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F770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2026-09-03T12:15:58Z</dcterms:created>
  <dc:creator>pinkf</dc:creator>
  <cp:lastModifiedBy>＞摸鱼最大值</cp:lastModifiedBy>
  <dcterms:modified xsi:type="dcterms:W3CDTF">2026-09-03T12:19:33Z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eyJoZGlkIjoiN2RmZjFiNjAxNzNiYTRjMTQ3NDQ2ZWMzMzJmZWUzOWMiLCJ1c2VySWQiOiIxNzQ0NzAzOTc3In0=</vt:lpwstr>
  </property>
  <property fmtid="{D5CDD505-2E9C-101B-9397-08002B2CF9AE}" pid="4" name="ICV">
    <vt:lpwstr>52174D4124F548DDBE8DBF6E2C9286A9_12</vt:lpwstr>
  </property>
</Properties>
</file>