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018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附件3：</w:t>
      </w:r>
    </w:p>
    <w:tbl>
      <w:tblPr>
        <w:tblStyle w:val="3"/>
        <w:tblW w:w="144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800"/>
        <w:gridCol w:w="928"/>
        <w:gridCol w:w="932"/>
        <w:gridCol w:w="687"/>
        <w:gridCol w:w="688"/>
        <w:gridCol w:w="1312"/>
        <w:gridCol w:w="1313"/>
        <w:gridCol w:w="887"/>
        <w:gridCol w:w="900"/>
        <w:gridCol w:w="975"/>
        <w:gridCol w:w="875"/>
        <w:gridCol w:w="650"/>
        <w:gridCol w:w="613"/>
        <w:gridCol w:w="637"/>
        <w:gridCol w:w="613"/>
        <w:gridCol w:w="587"/>
        <w:gridCol w:w="525"/>
      </w:tblGrid>
      <w:tr w14:paraId="7F85D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43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E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湖南农业大</w:t>
            </w:r>
            <w:r>
              <w:rPr>
                <w:rStyle w:val="5"/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学202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7</w:t>
            </w:r>
            <w:r>
              <w:rPr>
                <w:rStyle w:val="5"/>
                <w:sz w:val="28"/>
                <w:szCs w:val="28"/>
                <w:lang w:val="en-US" w:eastAsia="zh-CN" w:bidi="ar"/>
              </w:rPr>
              <w:t xml:space="preserve">年推免生候选人基本情况汇总表 </w:t>
            </w:r>
          </w:p>
        </w:tc>
      </w:tr>
      <w:tr w14:paraId="6920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64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5D9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隶书" w:hAnsi="隶书" w:eastAsia="隶书" w:cs="隶书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隶书" w:hAnsi="隶书" w:eastAsia="隶书" w:cs="隶书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学院（盖章）：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74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隶书" w:hAnsi="隶书" w:eastAsia="隶书" w:cs="隶书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隶书" w:hAnsi="隶书" w:eastAsia="隶书" w:cs="隶书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经办人：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B9031D">
            <w:pPr>
              <w:jc w:val="right"/>
              <w:rPr>
                <w:rFonts w:hint="eastAsia" w:ascii="隶书" w:hAnsi="隶书" w:eastAsia="隶书" w:cs="隶书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8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E1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隶书" w:hAnsi="隶书" w:eastAsia="隶书" w:cs="隶书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隶书" w:hAnsi="隶书" w:eastAsia="隶书" w:cs="隶书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审核人：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FA589A">
            <w:pPr>
              <w:jc w:val="center"/>
              <w:rPr>
                <w:rFonts w:hint="eastAsia" w:ascii="隶书" w:hAnsi="隶书" w:eastAsia="隶书" w:cs="隶书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67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学院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班名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姓名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性别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品行优良(校级以上荣誉)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学业优秀（外语成绩）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学业优秀（专业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排名）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学业优秀（平均成绩）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综合排名方式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5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名次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排名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人数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平均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绩点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23BF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7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动物科学技术学院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动物科学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3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动科18-1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张三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8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F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201340511115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8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校“三好学生”1次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B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六级465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2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8/77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86.41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03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0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B9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FB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5B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F2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DF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B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4C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98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A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2E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3A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4C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AF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52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6B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55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A5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5E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41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3E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A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DB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91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B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4439" w:type="dxa"/>
            <w:gridSpan w:val="1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F5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注：1、综合排名方式2种：学院、专业。</w:t>
            </w:r>
          </w:p>
          <w:p w14:paraId="6E16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2、综合成绩：按推免生实施办法计算后的综合成绩，三位整数，两位小数。</w:t>
            </w:r>
          </w:p>
          <w:p w14:paraId="7C7A7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3、综合名次：推免生在参与推免排名所有学生中综合成绩名次（指适用同样的推免生遴选具体规则，构成推免名额竞争的排名范围，</w:t>
            </w:r>
          </w:p>
          <w:p w14:paraId="7CF60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如学院排名则指学院，如专业排队则指专业），应与“综合排名方式”一致。</w:t>
            </w:r>
          </w:p>
          <w:p w14:paraId="3C6E8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4、品行优良（校级以上荣誉）：《实施办法》界定的9种荣誉。</w:t>
            </w:r>
          </w:p>
          <w:p w14:paraId="59FF7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5、平均绩点：由强智教务系统计算得出。                                                                                                                                                                   6、备注：申请推免生支教者请在备注栏注明。                                                                                                            </w:t>
            </w:r>
          </w:p>
        </w:tc>
      </w:tr>
    </w:tbl>
    <w:p w14:paraId="343A7A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05AE4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8DAACE-9102-4991-86C6-BB5532FF3DD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C2660FA-00B1-4A82-861F-32F78BD26B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2026-09-03T12:16:00Z</dcterms:created>
  <dc:creator>pinkf</dc:creator>
  <cp:lastModifiedBy>＞摸鱼最大值</cp:lastModifiedBy>
  <dcterms:modified xsi:type="dcterms:W3CDTF">2026-09-03T12:19:34Z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eyJoZGlkIjoiN2RmZjFiNjAxNzNiYTRjMTQ3NDQ2ZWMzMzJmZWUzOWMiLCJ1c2VySWQiOiIxNzQ0NzAzOTc3In0=</vt:lpwstr>
  </property>
  <property fmtid="{D5CDD505-2E9C-101B-9397-08002B2CF9AE}" pid="4" name="ICV">
    <vt:lpwstr>FAE06D71F0B4465D9CBDEECB5A7FC2EF_12</vt:lpwstr>
  </property>
</Properties>
</file>